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02" w:rsidRPr="003F4F3A" w:rsidRDefault="00216762" w:rsidP="003F4F3A">
      <w:pPr>
        <w:jc w:val="center"/>
        <w:rPr>
          <w:rFonts w:ascii="Times New Roman" w:hAnsi="Times New Roman" w:cs="Times New Roman"/>
          <w:b/>
        </w:rPr>
      </w:pPr>
      <w:r w:rsidRPr="003F4F3A">
        <w:rPr>
          <w:rFonts w:ascii="Times New Roman" w:hAnsi="Times New Roman" w:cs="Times New Roman"/>
          <w:b/>
        </w:rPr>
        <w:t>Запись детей в первый класс проходит в два этапа. Прием заявлений в школу по месту регистрации или другую при наличии льгот начинается с 1 апреля и завершается 30 июня текущего года. Запись детей, не проживающих на закрепленной за образовательной организацией территории, проходит с 6 июля до 5 сентября.</w:t>
      </w:r>
    </w:p>
    <w:p w:rsidR="00216762" w:rsidRDefault="00216762"/>
    <w:p w:rsidR="00216762" w:rsidRPr="00216762" w:rsidRDefault="00216762" w:rsidP="002167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2167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Электронная запись в школу в Ставрополе в 2025 году</w:t>
      </w:r>
    </w:p>
    <w:bookmarkEnd w:id="0"/>
    <w:p w:rsidR="00216762" w:rsidRPr="00216762" w:rsidRDefault="00216762" w:rsidP="0021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право подать заявление:</w:t>
      </w:r>
    </w:p>
    <w:p w:rsidR="00216762" w:rsidRPr="00216762" w:rsidRDefault="00216762" w:rsidP="00216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школу;</w:t>
      </w:r>
    </w:p>
    <w:p w:rsidR="00216762" w:rsidRPr="00216762" w:rsidRDefault="00216762" w:rsidP="002167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с использованием </w:t>
      </w:r>
      <w:hyperlink r:id="rId5" w:tgtFrame="_blank" w:history="1"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федерального портала </w:t>
        </w:r>
        <w:proofErr w:type="spellStart"/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региональных сайтов </w:t>
      </w:r>
      <w:proofErr w:type="spellStart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использованием </w:t>
      </w:r>
      <w:hyperlink r:id="rId6" w:history="1"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региональных образовательных порталов</w:t>
        </w:r>
      </w:hyperlink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6762" w:rsidRPr="00216762" w:rsidRDefault="00216762" w:rsidP="0021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будут рассматриваться по истечению срока их принятия, т.е. после 30 июня. В приеме государственная школа может отказать только в случае, если свободные места закончились. В этом случае местные органы управления образованием должны помочь родителям устроить ребенка в другую школу.</w:t>
      </w:r>
    </w:p>
    <w:p w:rsidR="00216762" w:rsidRPr="00216762" w:rsidRDefault="00216762" w:rsidP="002167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67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можно записать ребенка в школу</w:t>
      </w:r>
    </w:p>
    <w:p w:rsidR="00216762" w:rsidRPr="00216762" w:rsidRDefault="00216762" w:rsidP="0021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7" w:tgtFrame="_blank" w:history="1"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67 Федерального закона № 273-ФЗ</w:t>
        </w:r>
      </w:hyperlink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записать ребенка в школу можно по достижении им возраста 6 лет и 6 месяцев, но не позже 8 лет. В пределах этого возраста родители сами решают вопрос с подачей заявления о приеме в первый класс. Также у ребенка должны отсутствовать медицинские противопоказания к обучению в школе. Закон позволяет менять возраст зачисления в школу в большую или меньшую сторону с согласия (заявления) родителей.</w:t>
      </w:r>
    </w:p>
    <w:p w:rsidR="00216762" w:rsidRPr="00216762" w:rsidRDefault="00216762" w:rsidP="002167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67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записать ребенка в школу</w:t>
      </w:r>
    </w:p>
    <w:p w:rsidR="00216762" w:rsidRPr="00216762" w:rsidRDefault="00216762" w:rsidP="0021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детей в школы ежегодно утверждают органы власти субъекта РФ. Соответствующая информация размещается на сайтах </w:t>
      </w:r>
      <w:hyperlink r:id="rId8" w:history="1"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управлений образования</w:t>
        </w:r>
      </w:hyperlink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иных профильных департаментов. Прием организован по следующим этапам:</w:t>
      </w:r>
    </w:p>
    <w:p w:rsidR="00216762" w:rsidRPr="00216762" w:rsidRDefault="00216762" w:rsidP="002167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</w:t>
      </w: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прием заявлений на детей, имеющих преимущественное право за зачисление в школу;</w:t>
      </w:r>
    </w:p>
    <w:p w:rsidR="00216762" w:rsidRPr="00216762" w:rsidRDefault="00216762" w:rsidP="002167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 по 30 июня</w:t>
      </w: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прием заявлений на детей, проживающих на закрепленной территории;</w:t>
      </w:r>
    </w:p>
    <w:p w:rsidR="00216762" w:rsidRDefault="00216762" w:rsidP="002167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 июля по 5 сентября</w:t>
      </w: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заявления на детей, не проживающих на закрепленной территории, чьи родители выбрали данную школу (запись осуществляется только при наличии свободных мест).</w:t>
      </w:r>
    </w:p>
    <w:p w:rsidR="00216762" w:rsidRPr="00216762" w:rsidRDefault="00216762" w:rsidP="0021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указанных дат подавать заявление не имеет смысла, так как они не будут рассматриваться. Также указанные выше даты могут несущественно отличаться в разных регионах.</w:t>
      </w:r>
    </w:p>
    <w:p w:rsidR="00216762" w:rsidRPr="00216762" w:rsidRDefault="00216762" w:rsidP="0021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детей, имеющих преимущественное право на зачисление в школу, </w:t>
      </w:r>
      <w:hyperlink r:id="rId9" w:tgtFrame="_blank" w:history="1"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определяется</w:t>
        </w:r>
      </w:hyperlink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и региональным законодательством. В этом список входят:</w:t>
      </w:r>
    </w:p>
    <w:p w:rsidR="00216762" w:rsidRPr="00216762" w:rsidRDefault="00216762" w:rsidP="002167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сотрудника полиции, в том числе погибшего (умершего) вследствие увечья или иного заболевания, полученного в период службы;</w:t>
      </w:r>
    </w:p>
    <w:p w:rsidR="00216762" w:rsidRPr="00216762" w:rsidRDefault="00216762" w:rsidP="002167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гражданина, уволенного из полиции по состоянию здоровья либо умершего от таких заболеваний в течение года после оставления службы;</w:t>
      </w:r>
    </w:p>
    <w:p w:rsidR="00216762" w:rsidRPr="00216762" w:rsidRDefault="00216762" w:rsidP="002167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находящиеся на иждивении сотрудника полиции;</w:t>
      </w:r>
    </w:p>
    <w:p w:rsidR="00216762" w:rsidRPr="00216762" w:rsidRDefault="00216762" w:rsidP="002167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сотрудника (в том числе умершего или погибшего), имеющего специальные звания и проходящего службу в учреждениях ФСИН, МЧС, органах </w:t>
      </w:r>
      <w:proofErr w:type="spellStart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, ФТС;</w:t>
      </w:r>
    </w:p>
    <w:p w:rsidR="00216762" w:rsidRPr="00216762" w:rsidRDefault="00216762" w:rsidP="002167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16762" w:rsidRPr="00216762" w:rsidRDefault="00216762" w:rsidP="002167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 по месту жительства их семей;</w:t>
      </w:r>
    </w:p>
    <w:p w:rsidR="00216762" w:rsidRPr="00216762" w:rsidRDefault="00216762" w:rsidP="002167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военнослужащих при изменении места службы, дети граждан, проходящих службу по контракту, а также при увольнении с службы по достижении предельного возраста, состоянию здоровья или в связи с </w:t>
      </w:r>
      <w:proofErr w:type="spellStart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оргштатами</w:t>
      </w:r>
      <w:proofErr w:type="spellEnd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школы, ближайшие к новому месту службы или месту жительства.</w:t>
      </w:r>
    </w:p>
    <w:p w:rsidR="00216762" w:rsidRPr="00216762" w:rsidRDefault="00216762" w:rsidP="0021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РФ и региона могут устанавливаться и иные льготные категории граждан. Также будет учитываться характер родственных связей при записи в школу. Первоочередное право на зачисление возникает, если братья и сестры детей обучаются в данной школе либо там работает родитель (законный представитель).</w:t>
      </w:r>
    </w:p>
    <w:p w:rsidR="00216762" w:rsidRPr="003F4F3A" w:rsidRDefault="00216762" w:rsidP="002167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4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Куда обращаться для записи ребенка в школу</w:t>
      </w:r>
    </w:p>
    <w:p w:rsidR="00216762" w:rsidRPr="00216762" w:rsidRDefault="00216762" w:rsidP="002167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Многофункциональные центры - </w:t>
      </w:r>
      <w:hyperlink r:id="rId10" w:tgtFrame="_blank" w:history="1"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найти в св</w:t>
        </w:r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ем регионе</w:t>
        </w:r>
      </w:hyperlink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6762" w:rsidRPr="003F4F3A" w:rsidRDefault="00216762" w:rsidP="003F4F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Отделы образования - </w:t>
      </w:r>
      <w:hyperlink r:id="rId11" w:tgtFrame="_blank" w:history="1"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найти в своем регионе</w:t>
        </w:r>
      </w:hyperlink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16762" w:rsidRPr="00216762" w:rsidRDefault="00216762" w:rsidP="002167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жителей Москвы - через </w:t>
      </w:r>
      <w:hyperlink r:id="rId12" w:tgtFrame="_blank" w:history="1"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mos.ru</w:t>
        </w:r>
      </w:hyperlink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Московской области - </w:t>
      </w:r>
      <w:hyperlink r:id="rId13" w:tgtFrame="_blank" w:history="1">
        <w:r w:rsidRPr="002167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портал mosreg.ru</w:t>
        </w:r>
      </w:hyperlink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6762" w:rsidRPr="00216762" w:rsidRDefault="00216762" w:rsidP="003F4F3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небольших населенных пунктах с достаточным количеством мест заявления могут приниматься непосредственно в школах. В крупных городах или при ожидаемом дефиците свободных мест, запись осуществляется через портал </w:t>
      </w:r>
      <w:proofErr w:type="spellStart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МФЦ. На </w:t>
      </w:r>
      <w:proofErr w:type="spellStart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может подать любой из родителей ребенка, имеющий аккаунт на сайте.</w:t>
      </w:r>
      <w:r w:rsidR="003F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подачи заявления через </w:t>
      </w:r>
      <w:proofErr w:type="spellStart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 нужно представить оригиналы документов в образовательное учреждение. Только по полному комплекту документов будет принято положительное или отрицательное решение. Положительное решение </w:t>
      </w:r>
      <w:proofErr w:type="spellStart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формляется</w:t>
      </w:r>
      <w:proofErr w:type="spellEnd"/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распорядительного акта администрации школы о зачислении ребенка.</w:t>
      </w:r>
    </w:p>
    <w:p w:rsidR="00216762" w:rsidRPr="00216762" w:rsidRDefault="00216762" w:rsidP="0021676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67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Необходимые документы</w:t>
      </w:r>
    </w:p>
    <w:p w:rsidR="00216762" w:rsidRPr="00216762" w:rsidRDefault="00216762" w:rsidP="00216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записать ребенка в школу потребуются следующие документы:</w:t>
      </w:r>
    </w:p>
    <w:p w:rsidR="00216762" w:rsidRPr="00216762" w:rsidRDefault="00216762" w:rsidP="00216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заявление;</w:t>
      </w:r>
    </w:p>
    <w:p w:rsidR="00216762" w:rsidRPr="00216762" w:rsidRDefault="00216762" w:rsidP="00216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ребенка</w:t>
      </w:r>
    </w:p>
    <w:p w:rsidR="00216762" w:rsidRPr="00216762" w:rsidRDefault="00216762" w:rsidP="00216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одного из родителей (или законного представителя)</w:t>
      </w:r>
    </w:p>
    <w:p w:rsidR="00216762" w:rsidRPr="00216762" w:rsidRDefault="00216762" w:rsidP="00216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месте проживания ребенка</w:t>
      </w:r>
    </w:p>
    <w:p w:rsidR="00216762" w:rsidRPr="00216762" w:rsidRDefault="00216762" w:rsidP="00216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</w:t>
      </w:r>
      <w:r w:rsidR="00174D4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</w:t>
      </w:r>
    </w:p>
    <w:p w:rsidR="003F4F3A" w:rsidRDefault="00216762" w:rsidP="002167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</w:t>
      </w:r>
      <w:r w:rsidR="003F4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6762" w:rsidRPr="003F4F3A" w:rsidRDefault="00216762" w:rsidP="003F4F3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список документов в конкретной школе может отличаться от представленного выше.</w:t>
      </w:r>
    </w:p>
    <w:p w:rsidR="00216762" w:rsidRDefault="00216762"/>
    <w:sectPr w:rsidR="0021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2F43"/>
    <w:multiLevelType w:val="multilevel"/>
    <w:tmpl w:val="9D6E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9645E"/>
    <w:multiLevelType w:val="multilevel"/>
    <w:tmpl w:val="8D00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E25D8"/>
    <w:multiLevelType w:val="multilevel"/>
    <w:tmpl w:val="060E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268F6"/>
    <w:multiLevelType w:val="multilevel"/>
    <w:tmpl w:val="D4DC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E73A2A"/>
    <w:multiLevelType w:val="multilevel"/>
    <w:tmpl w:val="377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42B5B"/>
    <w:multiLevelType w:val="multilevel"/>
    <w:tmpl w:val="1AA4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B5AD8"/>
    <w:multiLevelType w:val="multilevel"/>
    <w:tmpl w:val="A464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62"/>
    <w:rsid w:val="00174D4E"/>
    <w:rsid w:val="00216762"/>
    <w:rsid w:val="003F4F3A"/>
    <w:rsid w:val="0048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BD24"/>
  <w15:chartTrackingRefBased/>
  <w15:docId w15:val="{C38781AE-00F3-4C44-8C5C-3F7DB1F8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edu" TargetMode="External"/><Relationship Id="rId13" Type="http://schemas.openxmlformats.org/officeDocument/2006/relationships/hyperlink" Target="https://uslugi.mosreg.ru/services/6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16e2e6dcd017a68bc8b1a445142f9c86a69f3ffa/" TargetMode="External"/><Relationship Id="rId12" Type="http://schemas.openxmlformats.org/officeDocument/2006/relationships/hyperlink" Target="https://www.mos.ru/pgu2/landing/target/77000000001625820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e-edu/stavropol" TargetMode="External"/><Relationship Id="rId11" Type="http://schemas.openxmlformats.org/officeDocument/2006/relationships/hyperlink" Target="https://gogov.ru/edu" TargetMode="External"/><Relationship Id="rId5" Type="http://schemas.openxmlformats.org/officeDocument/2006/relationships/hyperlink" Target="https://www.gosuslugi.ru/600426/1/for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ogov.ru/m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faq/school/8001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4</cp:revision>
  <dcterms:created xsi:type="dcterms:W3CDTF">2025-03-19T12:10:00Z</dcterms:created>
  <dcterms:modified xsi:type="dcterms:W3CDTF">2025-03-31T10:21:00Z</dcterms:modified>
</cp:coreProperties>
</file>